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77CD" w14:textId="2A28673F" w:rsidR="00C5271E" w:rsidRPr="0083310F" w:rsidRDefault="0083310F" w:rsidP="00605EAF">
      <w:pPr>
        <w:spacing w:before="60" w:after="6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sz w:val="28"/>
        </w:rPr>
        <w:t>Anrechnungsantrag</w:t>
      </w:r>
    </w:p>
    <w:p w14:paraId="4ED8C305" w14:textId="77777777" w:rsidR="00A57BDD" w:rsidRPr="007D088E" w:rsidRDefault="00C5271E" w:rsidP="00A57BDD">
      <w:pPr>
        <w:spacing w:before="60" w:after="60"/>
        <w:jc w:val="center"/>
        <w:rPr>
          <w:rFonts w:ascii="Arial" w:hAnsi="Arial" w:cs="Arial"/>
          <w:b/>
          <w:noProof/>
        </w:rPr>
      </w:pPr>
      <w:r w:rsidRPr="007D088E">
        <w:rPr>
          <w:rFonts w:ascii="Arial" w:hAnsi="Arial" w:cs="Arial"/>
        </w:rPr>
        <w:t>zur Anrechnung von im Ausland erbrachten Studien- und Prüfungsleistungen</w:t>
      </w:r>
      <w:r w:rsidRPr="00A57BDD">
        <w:rPr>
          <w:rFonts w:ascii="Arial" w:hAnsi="Arial" w:cs="Arial"/>
          <w:b/>
          <w:i/>
        </w:rPr>
        <w:t xml:space="preserve"> </w:t>
      </w:r>
      <w:r w:rsidRPr="007D088E">
        <w:rPr>
          <w:rFonts w:ascii="Arial" w:hAnsi="Arial" w:cs="Arial"/>
          <w:b/>
        </w:rPr>
        <w:t xml:space="preserve">für den </w:t>
      </w:r>
      <w:r w:rsidR="00673235" w:rsidRPr="007D088E">
        <w:rPr>
          <w:rFonts w:ascii="Arial" w:hAnsi="Arial" w:cs="Arial"/>
          <w:b/>
          <w:noProof/>
        </w:rPr>
        <w:t>Master of Laws Universität Mannheim (LL.M.)</w:t>
      </w:r>
      <w:r w:rsidR="00A57BDD" w:rsidRPr="007D088E">
        <w:rPr>
          <w:rFonts w:ascii="Arial" w:hAnsi="Arial" w:cs="Arial"/>
          <w:b/>
          <w:noProof/>
        </w:rPr>
        <w:t xml:space="preserve"> </w:t>
      </w:r>
    </w:p>
    <w:p w14:paraId="453E59A5" w14:textId="52860504" w:rsidR="00673235" w:rsidRPr="007D088E" w:rsidRDefault="00673235" w:rsidP="00A57BDD">
      <w:pPr>
        <w:spacing w:before="60" w:after="60"/>
        <w:jc w:val="center"/>
        <w:rPr>
          <w:rFonts w:ascii="Arial" w:hAnsi="Arial" w:cs="Arial"/>
          <w:b/>
          <w:noProof/>
        </w:rPr>
      </w:pPr>
      <w:r w:rsidRPr="007D088E">
        <w:rPr>
          <w:rFonts w:ascii="Arial" w:hAnsi="Arial" w:cs="Arial"/>
          <w:b/>
        </w:rPr>
        <w:t>gem. §</w:t>
      </w:r>
      <w:r w:rsidR="007D088E">
        <w:rPr>
          <w:rFonts w:ascii="Arial" w:hAnsi="Arial" w:cs="Arial"/>
          <w:b/>
        </w:rPr>
        <w:t>§</w:t>
      </w:r>
      <w:bookmarkStart w:id="0" w:name="_GoBack"/>
      <w:bookmarkEnd w:id="0"/>
      <w:r w:rsidRPr="007D088E">
        <w:rPr>
          <w:rFonts w:ascii="Arial" w:hAnsi="Arial" w:cs="Arial"/>
          <w:b/>
        </w:rPr>
        <w:t xml:space="preserve"> 10, 17 II 3 PO LL.M.</w:t>
      </w:r>
    </w:p>
    <w:tbl>
      <w:tblPr>
        <w:tblpPr w:leftFromText="141" w:rightFromText="141" w:vertAnchor="text" w:horzAnchor="page" w:tblpX="710" w:tblpY="11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043"/>
        <w:gridCol w:w="1936"/>
        <w:gridCol w:w="1309"/>
        <w:gridCol w:w="1069"/>
        <w:gridCol w:w="8438"/>
      </w:tblGrid>
      <w:tr w:rsidR="0083310F" w:rsidRPr="0083310F" w14:paraId="2F72A937" w14:textId="77777777" w:rsidTr="0083310F">
        <w:trPr>
          <w:trHeight w:hRule="exact" w:val="353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2FAC3FB2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Name, Vorname: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7E144F5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 w:val="restart"/>
            <w:shd w:val="clear" w:color="auto" w:fill="auto"/>
          </w:tcPr>
          <w:p w14:paraId="6C3518AB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  <w:r w:rsidRPr="0083310F">
              <w:rPr>
                <w:rFonts w:ascii="Arial" w:hAnsi="Arial" w:cs="Arial"/>
                <w:b/>
              </w:rPr>
              <w:t>Hinweise:</w:t>
            </w:r>
          </w:p>
          <w:p w14:paraId="4C004464" w14:textId="77777777" w:rsidR="0083310F" w:rsidRPr="0083310F" w:rsidRDefault="0083310F" w:rsidP="0083310F">
            <w:pPr>
              <w:rPr>
                <w:rFonts w:ascii="Arial" w:hAnsi="Arial" w:cs="Arial"/>
                <w:b/>
                <w:sz w:val="12"/>
              </w:rPr>
            </w:pPr>
          </w:p>
          <w:p w14:paraId="321B0B1C" w14:textId="77777777" w:rsidR="007D088E" w:rsidRPr="002A6C00" w:rsidRDefault="007D088E" w:rsidP="007D088E">
            <w:pPr>
              <w:jc w:val="both"/>
              <w:rPr>
                <w:rFonts w:ascii="Arial" w:hAnsi="Arial" w:cs="Arial"/>
              </w:rPr>
            </w:pPr>
            <w:r w:rsidRPr="002A6C00">
              <w:rPr>
                <w:rFonts w:ascii="Arial" w:hAnsi="Arial" w:cs="Arial"/>
              </w:rPr>
              <w:t xml:space="preserve">Im Auslandsemester können </w:t>
            </w:r>
            <w:r w:rsidRPr="007D088E">
              <w:rPr>
                <w:rFonts w:ascii="Arial" w:hAnsi="Arial" w:cs="Arial"/>
                <w:b/>
              </w:rPr>
              <w:t>bis zu 30 ECTS</w:t>
            </w:r>
            <w:r w:rsidRPr="002A6C00">
              <w:rPr>
                <w:rFonts w:ascii="Arial" w:hAnsi="Arial" w:cs="Arial"/>
              </w:rPr>
              <w:t xml:space="preserve"> erworben werden. Sollten während des Stud</w:t>
            </w:r>
            <w:r w:rsidRPr="002A6C00">
              <w:rPr>
                <w:rFonts w:ascii="Arial" w:hAnsi="Arial" w:cs="Arial"/>
              </w:rPr>
              <w:t>i</w:t>
            </w:r>
            <w:r w:rsidRPr="002A6C00">
              <w:rPr>
                <w:rFonts w:ascii="Arial" w:hAnsi="Arial" w:cs="Arial"/>
              </w:rPr>
              <w:t>ums an der Partneruniversität nicht die geforderten ECTS zum Abschließen des Moduls e</w:t>
            </w:r>
            <w:r w:rsidRPr="002A6C00">
              <w:rPr>
                <w:rFonts w:ascii="Arial" w:hAnsi="Arial" w:cs="Arial"/>
              </w:rPr>
              <w:t>r</w:t>
            </w:r>
            <w:r w:rsidRPr="002A6C00">
              <w:rPr>
                <w:rFonts w:ascii="Arial" w:hAnsi="Arial" w:cs="Arial"/>
              </w:rPr>
              <w:t>worben werden, können diese an der Universität Mannheim durch Belegung von Internati</w:t>
            </w:r>
            <w:r w:rsidRPr="002A6C00">
              <w:rPr>
                <w:rFonts w:ascii="Arial" w:hAnsi="Arial" w:cs="Arial"/>
              </w:rPr>
              <w:t>o</w:t>
            </w:r>
            <w:r w:rsidRPr="002A6C00">
              <w:rPr>
                <w:rFonts w:ascii="Arial" w:hAnsi="Arial" w:cs="Arial"/>
              </w:rPr>
              <w:t>nalen Wahlmodulen und Modulen zum Erwerb von Schlüsselqualifikationen nachgeholt we</w:t>
            </w:r>
            <w:r w:rsidRPr="002A6C00">
              <w:rPr>
                <w:rFonts w:ascii="Arial" w:hAnsi="Arial" w:cs="Arial"/>
              </w:rPr>
              <w:t>r</w:t>
            </w:r>
            <w:r w:rsidRPr="002A6C00">
              <w:rPr>
                <w:rFonts w:ascii="Arial" w:hAnsi="Arial" w:cs="Arial"/>
              </w:rPr>
              <w:t xml:space="preserve">den (§ 9 II PO LL.M.). </w:t>
            </w:r>
          </w:p>
          <w:p w14:paraId="2286FBB2" w14:textId="528ED711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4D976B80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5CD27CBE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Adresse: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12087618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69A72DDD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13AF0A9D" w14:textId="77777777" w:rsidTr="0083310F">
        <w:trPr>
          <w:trHeight w:hRule="exact" w:val="510"/>
        </w:trPr>
        <w:tc>
          <w:tcPr>
            <w:tcW w:w="1940" w:type="dxa"/>
            <w:shd w:val="clear" w:color="auto" w:fill="auto"/>
            <w:vAlign w:val="center"/>
          </w:tcPr>
          <w:p w14:paraId="4503DCC6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Telefonnummer: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0397883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1936" w:type="dxa"/>
            <w:shd w:val="clear" w:color="auto" w:fill="auto"/>
          </w:tcPr>
          <w:p w14:paraId="77D11899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2BA98BB6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22618EC6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0BB5961C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3D36E3DB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Matrikelnummer: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7DD01296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3265F004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4C9DBAFC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504C5CAE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Gastuniversität (Name, Stadt, Land):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1C8C5502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4EA5E061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2742C22D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5A1B35E7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Studienbeginn und -ende: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60EFCF62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6AF3D517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4DBD0977" w14:textId="77777777" w:rsidTr="007D088E">
        <w:trPr>
          <w:trHeight w:val="263"/>
        </w:trPr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14:paraId="472004B3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Studiengang</w:t>
            </w:r>
          </w:p>
        </w:tc>
        <w:tc>
          <w:tcPr>
            <w:tcW w:w="324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2612464" w14:textId="2F1AFCDD" w:rsidR="0083310F" w:rsidRPr="0083310F" w:rsidRDefault="007D088E" w:rsidP="0083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Abschnitt </w:t>
            </w:r>
            <w:r w:rsidR="0083310F" w:rsidRPr="0083310F"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</w:rPr>
              <w:t>.</w:t>
            </w:r>
            <w:r w:rsidR="0083310F" w:rsidRPr="0083310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BDD03E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8438" w:type="dxa"/>
            <w:vMerge w:val="restart"/>
            <w:tcBorders>
              <w:left w:val="nil"/>
            </w:tcBorders>
            <w:shd w:val="clear" w:color="auto" w:fill="auto"/>
          </w:tcPr>
          <w:p w14:paraId="33EAB20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5917F08A" w14:textId="77777777" w:rsidTr="007D088E">
        <w:trPr>
          <w:trHeight w:hRule="exact" w:val="312"/>
        </w:trPr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14:paraId="68210048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14B321" w14:textId="396368ED" w:rsidR="0083310F" w:rsidRPr="0083310F" w:rsidRDefault="007D088E" w:rsidP="0083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Abschnitt </w:t>
            </w:r>
            <w:r w:rsidR="0083310F" w:rsidRPr="0083310F">
              <w:rPr>
                <w:rFonts w:ascii="Arial" w:hAnsi="Arial" w:cs="Arial"/>
              </w:rPr>
              <w:t>Aufbaustudiengang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E530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8438" w:type="dxa"/>
            <w:vMerge/>
            <w:tcBorders>
              <w:left w:val="nil"/>
            </w:tcBorders>
            <w:shd w:val="clear" w:color="auto" w:fill="auto"/>
          </w:tcPr>
          <w:p w14:paraId="39ED2101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785962F4" w14:textId="77777777" w:rsidTr="007D088E">
        <w:trPr>
          <w:trHeight w:hRule="exact" w:val="262"/>
        </w:trPr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14:paraId="0673BB6C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0E9D72F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</w:rPr>
              <w:t>Master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0DB59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8438" w:type="dxa"/>
            <w:vMerge/>
            <w:tcBorders>
              <w:left w:val="nil"/>
            </w:tcBorders>
            <w:shd w:val="clear" w:color="auto" w:fill="auto"/>
          </w:tcPr>
          <w:p w14:paraId="441BC4C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4ED27EF1" w14:textId="77777777" w:rsidTr="0083310F">
        <w:trPr>
          <w:trHeight w:hRule="exact" w:val="510"/>
        </w:trPr>
        <w:tc>
          <w:tcPr>
            <w:tcW w:w="6228" w:type="dxa"/>
            <w:gridSpan w:val="4"/>
            <w:shd w:val="clear" w:color="auto" w:fill="auto"/>
            <w:vAlign w:val="center"/>
          </w:tcPr>
          <w:p w14:paraId="18362839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  <w:r w:rsidRPr="0083310F">
              <w:rPr>
                <w:rFonts w:ascii="Arial" w:hAnsi="Arial" w:cs="Arial"/>
                <w:b/>
              </w:rPr>
              <w:t>GENAUE Bezeichnung der im Ausland erbrachten</w:t>
            </w:r>
            <w:r w:rsidRPr="0083310F">
              <w:rPr>
                <w:rFonts w:ascii="Arial" w:hAnsi="Arial" w:cs="Arial"/>
              </w:rPr>
              <w:t xml:space="preserve"> </w:t>
            </w:r>
            <w:r w:rsidRPr="0083310F">
              <w:rPr>
                <w:rFonts w:ascii="Arial" w:hAnsi="Arial" w:cs="Arial"/>
                <w:b/>
              </w:rPr>
              <w:t>Lehrveranstaltung oder Prüfungsleistung</w:t>
            </w:r>
          </w:p>
          <w:p w14:paraId="70B1D6A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1852E4B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1D4DDAE0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  <w:b/>
              </w:rPr>
              <w:t>GENAUE Bezeichnung der anzurechnenden Prüfungsleistung an der Universität Mannheim</w:t>
            </w:r>
          </w:p>
        </w:tc>
      </w:tr>
      <w:tr w:rsidR="0083310F" w:rsidRPr="0083310F" w14:paraId="2C16C866" w14:textId="77777777" w:rsidTr="0083310F">
        <w:trPr>
          <w:trHeight w:hRule="exact" w:val="510"/>
        </w:trPr>
        <w:tc>
          <w:tcPr>
            <w:tcW w:w="6228" w:type="dxa"/>
            <w:gridSpan w:val="4"/>
            <w:shd w:val="clear" w:color="auto" w:fill="auto"/>
            <w:vAlign w:val="center"/>
          </w:tcPr>
          <w:p w14:paraId="7C5CCCE6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0F2D7C3C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shd w:val="clear" w:color="auto" w:fill="auto"/>
          </w:tcPr>
          <w:p w14:paraId="5F03B3D5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5C10B40F" w14:textId="77777777" w:rsidTr="0083310F">
        <w:trPr>
          <w:trHeight w:hRule="exact" w:val="510"/>
        </w:trPr>
        <w:tc>
          <w:tcPr>
            <w:tcW w:w="6228" w:type="dxa"/>
            <w:gridSpan w:val="4"/>
            <w:shd w:val="clear" w:color="auto" w:fill="auto"/>
            <w:vAlign w:val="center"/>
          </w:tcPr>
          <w:p w14:paraId="0112B89E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4641246B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shd w:val="clear" w:color="auto" w:fill="auto"/>
          </w:tcPr>
          <w:p w14:paraId="4C1EFE5B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47C76369" w14:textId="77777777" w:rsidTr="007D088E">
        <w:trPr>
          <w:trHeight w:hRule="exact" w:val="510"/>
        </w:trPr>
        <w:tc>
          <w:tcPr>
            <w:tcW w:w="62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89CD6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1C057B1C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tcBorders>
              <w:bottom w:val="single" w:sz="4" w:space="0" w:color="auto"/>
            </w:tcBorders>
            <w:shd w:val="clear" w:color="auto" w:fill="auto"/>
          </w:tcPr>
          <w:p w14:paraId="1950B1F2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3D23AB1A" w14:textId="77777777" w:rsidTr="007D088E">
        <w:trPr>
          <w:trHeight w:hRule="exact" w:val="510"/>
        </w:trPr>
        <w:tc>
          <w:tcPr>
            <w:tcW w:w="62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8C75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1F425220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tcBorders>
              <w:bottom w:val="single" w:sz="4" w:space="0" w:color="auto"/>
            </w:tcBorders>
            <w:shd w:val="clear" w:color="auto" w:fill="auto"/>
          </w:tcPr>
          <w:p w14:paraId="4E55657F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7D10C79D" w14:textId="77777777" w:rsidTr="007D088E">
        <w:trPr>
          <w:trHeight w:hRule="exact" w:val="510"/>
        </w:trPr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6B0C5" w14:textId="77777777" w:rsidR="0083310F" w:rsidRDefault="0083310F" w:rsidP="0083310F">
            <w:pPr>
              <w:rPr>
                <w:rFonts w:ascii="Arial" w:hAnsi="Arial" w:cs="Arial"/>
                <w:b/>
              </w:rPr>
            </w:pPr>
          </w:p>
          <w:p w14:paraId="41786AAE" w14:textId="77777777" w:rsidR="00A57BDD" w:rsidRDefault="00A57BDD" w:rsidP="0083310F">
            <w:pPr>
              <w:rPr>
                <w:rFonts w:ascii="Arial" w:hAnsi="Arial" w:cs="Arial"/>
                <w:b/>
              </w:rPr>
            </w:pPr>
          </w:p>
          <w:p w14:paraId="43A16B61" w14:textId="77777777" w:rsidR="00A57BDD" w:rsidRDefault="00A57BDD" w:rsidP="0083310F">
            <w:pPr>
              <w:rPr>
                <w:rFonts w:ascii="Arial" w:hAnsi="Arial" w:cs="Arial"/>
                <w:b/>
              </w:rPr>
            </w:pPr>
          </w:p>
          <w:p w14:paraId="1C67E8DA" w14:textId="77777777" w:rsidR="00A57BDD" w:rsidRPr="0083310F" w:rsidRDefault="00A57BDD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13DBC" w14:textId="77777777" w:rsidR="0083310F" w:rsidRDefault="0083310F" w:rsidP="0083310F">
            <w:pPr>
              <w:rPr>
                <w:rFonts w:ascii="Arial" w:hAnsi="Arial" w:cs="Arial"/>
                <w:b/>
              </w:rPr>
            </w:pPr>
          </w:p>
          <w:p w14:paraId="1ECA1271" w14:textId="77777777" w:rsidR="00A57BDD" w:rsidRDefault="00A57BDD" w:rsidP="0083310F">
            <w:pPr>
              <w:rPr>
                <w:rFonts w:ascii="Arial" w:hAnsi="Arial" w:cs="Arial"/>
                <w:b/>
              </w:rPr>
            </w:pPr>
          </w:p>
          <w:p w14:paraId="493234EB" w14:textId="77777777" w:rsidR="00A57BDD" w:rsidRDefault="00A57BDD" w:rsidP="0083310F">
            <w:pPr>
              <w:rPr>
                <w:rFonts w:ascii="Arial" w:hAnsi="Arial" w:cs="Arial"/>
                <w:b/>
              </w:rPr>
            </w:pPr>
          </w:p>
          <w:p w14:paraId="595CB5F5" w14:textId="77777777" w:rsidR="00A57BDD" w:rsidRPr="0083310F" w:rsidRDefault="00A57BDD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4FA3B" w14:textId="77777777" w:rsidR="0083310F" w:rsidRDefault="0083310F" w:rsidP="0083310F">
            <w:pPr>
              <w:rPr>
                <w:rFonts w:ascii="Arial" w:hAnsi="Arial" w:cs="Arial"/>
                <w:b/>
              </w:rPr>
            </w:pPr>
          </w:p>
          <w:p w14:paraId="73A0819F" w14:textId="77777777" w:rsidR="00A57BDD" w:rsidRDefault="00A57BDD" w:rsidP="0083310F">
            <w:pPr>
              <w:rPr>
                <w:rFonts w:ascii="Arial" w:hAnsi="Arial" w:cs="Arial"/>
                <w:b/>
              </w:rPr>
            </w:pPr>
          </w:p>
          <w:p w14:paraId="54BD4BC6" w14:textId="77777777" w:rsidR="00A57BDD" w:rsidRPr="0083310F" w:rsidRDefault="00A57BDD" w:rsidP="0083310F">
            <w:pPr>
              <w:rPr>
                <w:rFonts w:ascii="Arial" w:hAnsi="Arial" w:cs="Arial"/>
                <w:b/>
              </w:rPr>
            </w:pPr>
          </w:p>
        </w:tc>
      </w:tr>
    </w:tbl>
    <w:p w14:paraId="6F99A8F2" w14:textId="77777777" w:rsidR="00A57BDD" w:rsidRDefault="00A57BDD" w:rsidP="00C5271E">
      <w:pPr>
        <w:contextualSpacing/>
        <w:jc w:val="both"/>
        <w:rPr>
          <w:rFonts w:ascii="Arial" w:hAnsi="Arial" w:cs="Arial"/>
          <w:b/>
        </w:rPr>
      </w:pPr>
    </w:p>
    <w:p w14:paraId="520DBFD2" w14:textId="787C7991" w:rsidR="00605EAF" w:rsidRDefault="00C5271E" w:rsidP="00C5271E">
      <w:pPr>
        <w:contextualSpacing/>
        <w:jc w:val="both"/>
        <w:rPr>
          <w:rFonts w:ascii="Arial" w:hAnsi="Arial" w:cs="Arial"/>
        </w:rPr>
      </w:pPr>
      <w:r w:rsidRPr="0083310F">
        <w:rPr>
          <w:rFonts w:ascii="Arial" w:hAnsi="Arial" w:cs="Arial"/>
          <w:b/>
        </w:rPr>
        <w:t>Erklärung über vollständige und wahrheitsgemäße Angaben:</w:t>
      </w:r>
      <w:r w:rsidRPr="0083310F">
        <w:rPr>
          <w:rFonts w:ascii="Arial" w:hAnsi="Arial" w:cs="Arial"/>
        </w:rPr>
        <w:t xml:space="preserve"> Ich versichere, dass meine Angaben wahr und vollständig sind</w:t>
      </w:r>
      <w:r w:rsidR="00026083" w:rsidRPr="0083310F">
        <w:rPr>
          <w:rFonts w:ascii="Arial" w:hAnsi="Arial" w:cs="Arial"/>
        </w:rPr>
        <w:t>.</w:t>
      </w:r>
      <w:r w:rsidRPr="0083310F">
        <w:rPr>
          <w:rFonts w:ascii="Arial" w:hAnsi="Arial" w:cs="Arial"/>
        </w:rPr>
        <w:t xml:space="preserve"> Ich weiß, dass unvollständige Angaben zur Verweigerung der Anrechnung führen bzw. führen können. </w:t>
      </w:r>
      <w:r w:rsidRPr="0083310F">
        <w:rPr>
          <w:rFonts w:ascii="Arial" w:hAnsi="Arial" w:cs="Arial"/>
          <w:b/>
        </w:rPr>
        <w:t>Das Hinweisblatt habe ich gelesen und zur Kenntnis genommen</w:t>
      </w:r>
      <w:r w:rsidR="00605EAF" w:rsidRPr="0083310F">
        <w:rPr>
          <w:rFonts w:ascii="Arial" w:hAnsi="Arial" w:cs="Arial"/>
        </w:rPr>
        <w:t>.</w:t>
      </w:r>
    </w:p>
    <w:p w14:paraId="5A50A922" w14:textId="77777777" w:rsidR="0083310F" w:rsidRPr="0083310F" w:rsidRDefault="0083310F" w:rsidP="00C5271E">
      <w:pPr>
        <w:contextualSpacing/>
        <w:jc w:val="both"/>
        <w:rPr>
          <w:rFonts w:ascii="Arial" w:hAnsi="Arial" w:cs="Arial"/>
        </w:rPr>
      </w:pPr>
    </w:p>
    <w:p w14:paraId="7484BD71" w14:textId="77777777" w:rsidR="00605EAF" w:rsidRPr="0083310F" w:rsidRDefault="00C5271E" w:rsidP="00605EAF">
      <w:pPr>
        <w:rPr>
          <w:rFonts w:ascii="Arial" w:hAnsi="Arial" w:cs="Arial"/>
        </w:rPr>
      </w:pPr>
      <w:r w:rsidRPr="0083310F">
        <w:rPr>
          <w:rFonts w:ascii="Arial" w:hAnsi="Arial" w:cs="Arial"/>
        </w:rPr>
        <w:t xml:space="preserve">Mannheim, den ______________________  </w:t>
      </w:r>
      <w:r w:rsidRPr="0083310F">
        <w:rPr>
          <w:rFonts w:ascii="Arial" w:hAnsi="Arial" w:cs="Arial"/>
        </w:rPr>
        <w:tab/>
        <w:t>Unterschrift des/der Antragstellers/Antragstellerin___________________________________</w:t>
      </w:r>
    </w:p>
    <w:sectPr w:rsidR="00605EAF" w:rsidRPr="0083310F" w:rsidSect="0083310F">
      <w:headerReference w:type="first" r:id="rId9"/>
      <w:footerReference w:type="first" r:id="rId10"/>
      <w:pgSz w:w="16838" w:h="11906" w:orient="landscape" w:code="9"/>
      <w:pgMar w:top="425" w:right="284" w:bottom="1134" w:left="663" w:header="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4BF9" w14:textId="77777777" w:rsidR="00967C2C" w:rsidRDefault="00967C2C">
      <w:r>
        <w:separator/>
      </w:r>
    </w:p>
  </w:endnote>
  <w:endnote w:type="continuationSeparator" w:id="0">
    <w:p w14:paraId="3FE163B5" w14:textId="77777777" w:rsidR="00967C2C" w:rsidRDefault="0096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93AF" w14:textId="25B28967" w:rsidR="0083310F" w:rsidRDefault="0083310F">
    <w:pPr>
      <w:pStyle w:val="Fuzeile"/>
    </w:pPr>
    <w:r>
      <w:t>Stand: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B90C1" w14:textId="77777777" w:rsidR="00967C2C" w:rsidRDefault="00967C2C">
      <w:r>
        <w:separator/>
      </w:r>
    </w:p>
  </w:footnote>
  <w:footnote w:type="continuationSeparator" w:id="0">
    <w:p w14:paraId="3F31364F" w14:textId="77777777" w:rsidR="00967C2C" w:rsidRDefault="0096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64BC" w14:textId="77777777" w:rsidR="00C5271E" w:rsidRPr="00C5271E" w:rsidRDefault="00605EAF" w:rsidP="00C5271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1FDE6A" wp14:editId="00A45D68">
          <wp:simplePos x="0" y="0"/>
          <wp:positionH relativeFrom="margin">
            <wp:posOffset>7136130</wp:posOffset>
          </wp:positionH>
          <wp:positionV relativeFrom="margin">
            <wp:posOffset>-971550</wp:posOffset>
          </wp:positionV>
          <wp:extent cx="2769870" cy="91440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teilungs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2" t="18849" r="11260" b="23802"/>
                  <a:stretch/>
                </pic:blipFill>
                <pic:spPr bwMode="auto">
                  <a:xfrm>
                    <a:off x="0" y="0"/>
                    <a:ext cx="276987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9593D" w14:textId="77777777" w:rsidR="00C5271E" w:rsidRDefault="00C5271E" w:rsidP="00605EAF"/>
  <w:p w14:paraId="195143F1" w14:textId="77777777" w:rsidR="00605EAF" w:rsidRDefault="00605EAF" w:rsidP="00605EAF"/>
  <w:p w14:paraId="5DA832AA" w14:textId="77777777" w:rsidR="00605EAF" w:rsidRDefault="00605EAF" w:rsidP="00605EAF"/>
  <w:p w14:paraId="18AC93DA" w14:textId="77777777" w:rsidR="00605EAF" w:rsidRDefault="00605EAF" w:rsidP="00605EAF"/>
  <w:p w14:paraId="2FB0E1D8" w14:textId="77777777" w:rsidR="00605EAF" w:rsidRDefault="00605EAF" w:rsidP="00605EAF"/>
  <w:p w14:paraId="2FD4F888" w14:textId="77777777" w:rsidR="00605EAF" w:rsidRDefault="00605EAF" w:rsidP="00605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1E7"/>
    <w:multiLevelType w:val="hybridMultilevel"/>
    <w:tmpl w:val="A4442E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A0AD5"/>
    <w:multiLevelType w:val="hybridMultilevel"/>
    <w:tmpl w:val="74EE6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5E28"/>
    <w:multiLevelType w:val="hybridMultilevel"/>
    <w:tmpl w:val="C20032C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8"/>
    <w:rsid w:val="0000556B"/>
    <w:rsid w:val="00026083"/>
    <w:rsid w:val="00061FD5"/>
    <w:rsid w:val="000707A1"/>
    <w:rsid w:val="00071490"/>
    <w:rsid w:val="000A1766"/>
    <w:rsid w:val="000B65F1"/>
    <w:rsid w:val="000E0C51"/>
    <w:rsid w:val="000F640A"/>
    <w:rsid w:val="001011B4"/>
    <w:rsid w:val="00101428"/>
    <w:rsid w:val="00112E74"/>
    <w:rsid w:val="0012377F"/>
    <w:rsid w:val="00125826"/>
    <w:rsid w:val="001278CE"/>
    <w:rsid w:val="001426DE"/>
    <w:rsid w:val="001427F5"/>
    <w:rsid w:val="00147C1B"/>
    <w:rsid w:val="001761E2"/>
    <w:rsid w:val="001C1B2E"/>
    <w:rsid w:val="001D7E96"/>
    <w:rsid w:val="001E286A"/>
    <w:rsid w:val="00212B10"/>
    <w:rsid w:val="00213F49"/>
    <w:rsid w:val="002437B4"/>
    <w:rsid w:val="00256172"/>
    <w:rsid w:val="00264518"/>
    <w:rsid w:val="00281EC3"/>
    <w:rsid w:val="00286890"/>
    <w:rsid w:val="002D60C4"/>
    <w:rsid w:val="002E0006"/>
    <w:rsid w:val="00336B65"/>
    <w:rsid w:val="0034459E"/>
    <w:rsid w:val="00373488"/>
    <w:rsid w:val="00384116"/>
    <w:rsid w:val="003879FD"/>
    <w:rsid w:val="003929E9"/>
    <w:rsid w:val="003D05B5"/>
    <w:rsid w:val="003D0820"/>
    <w:rsid w:val="003E4EDE"/>
    <w:rsid w:val="003E5393"/>
    <w:rsid w:val="004019CD"/>
    <w:rsid w:val="004104E4"/>
    <w:rsid w:val="00415829"/>
    <w:rsid w:val="004171F5"/>
    <w:rsid w:val="00435D7D"/>
    <w:rsid w:val="00461940"/>
    <w:rsid w:val="00465F2D"/>
    <w:rsid w:val="00472FAD"/>
    <w:rsid w:val="00476316"/>
    <w:rsid w:val="00477A0E"/>
    <w:rsid w:val="00480583"/>
    <w:rsid w:val="004864AC"/>
    <w:rsid w:val="00491FB2"/>
    <w:rsid w:val="00492A3C"/>
    <w:rsid w:val="004A067E"/>
    <w:rsid w:val="004A232E"/>
    <w:rsid w:val="004B00E6"/>
    <w:rsid w:val="004F4208"/>
    <w:rsid w:val="00512F16"/>
    <w:rsid w:val="00551D42"/>
    <w:rsid w:val="005714A3"/>
    <w:rsid w:val="00585B2E"/>
    <w:rsid w:val="005A1C6E"/>
    <w:rsid w:val="005B131F"/>
    <w:rsid w:val="005E16C6"/>
    <w:rsid w:val="005E436F"/>
    <w:rsid w:val="006019DC"/>
    <w:rsid w:val="00605EAF"/>
    <w:rsid w:val="0062755B"/>
    <w:rsid w:val="006576FA"/>
    <w:rsid w:val="00673235"/>
    <w:rsid w:val="00694CC8"/>
    <w:rsid w:val="006C71C3"/>
    <w:rsid w:val="006C72B7"/>
    <w:rsid w:val="006F279E"/>
    <w:rsid w:val="006F799E"/>
    <w:rsid w:val="007055B5"/>
    <w:rsid w:val="00712AA8"/>
    <w:rsid w:val="00714823"/>
    <w:rsid w:val="00721376"/>
    <w:rsid w:val="007D088E"/>
    <w:rsid w:val="007D2C8A"/>
    <w:rsid w:val="007D3E8F"/>
    <w:rsid w:val="007F3439"/>
    <w:rsid w:val="00815F54"/>
    <w:rsid w:val="00831FF7"/>
    <w:rsid w:val="0083310F"/>
    <w:rsid w:val="0086725A"/>
    <w:rsid w:val="008710BB"/>
    <w:rsid w:val="00880E85"/>
    <w:rsid w:val="008842A7"/>
    <w:rsid w:val="00893B98"/>
    <w:rsid w:val="008A13A5"/>
    <w:rsid w:val="008B7BA5"/>
    <w:rsid w:val="008F1556"/>
    <w:rsid w:val="008F7026"/>
    <w:rsid w:val="00902B3E"/>
    <w:rsid w:val="009047C0"/>
    <w:rsid w:val="0091255D"/>
    <w:rsid w:val="009410FB"/>
    <w:rsid w:val="00967C2C"/>
    <w:rsid w:val="0097183B"/>
    <w:rsid w:val="0097385E"/>
    <w:rsid w:val="009A244D"/>
    <w:rsid w:val="009B2AC0"/>
    <w:rsid w:val="009C1256"/>
    <w:rsid w:val="009D70F3"/>
    <w:rsid w:val="009E38DA"/>
    <w:rsid w:val="00A0512B"/>
    <w:rsid w:val="00A2255A"/>
    <w:rsid w:val="00A27BCD"/>
    <w:rsid w:val="00A318DE"/>
    <w:rsid w:val="00A337E0"/>
    <w:rsid w:val="00A44E29"/>
    <w:rsid w:val="00A57BDD"/>
    <w:rsid w:val="00A61624"/>
    <w:rsid w:val="00A70A1C"/>
    <w:rsid w:val="00A71E2B"/>
    <w:rsid w:val="00A9073F"/>
    <w:rsid w:val="00AA1A2D"/>
    <w:rsid w:val="00AB78C0"/>
    <w:rsid w:val="00AC6E3F"/>
    <w:rsid w:val="00AD72C9"/>
    <w:rsid w:val="00AE0C9A"/>
    <w:rsid w:val="00AF1778"/>
    <w:rsid w:val="00AF25E6"/>
    <w:rsid w:val="00B0257C"/>
    <w:rsid w:val="00B02677"/>
    <w:rsid w:val="00B31DBD"/>
    <w:rsid w:val="00B40F2B"/>
    <w:rsid w:val="00B64F55"/>
    <w:rsid w:val="00B709AD"/>
    <w:rsid w:val="00B7161E"/>
    <w:rsid w:val="00B8507E"/>
    <w:rsid w:val="00B854F6"/>
    <w:rsid w:val="00BB2473"/>
    <w:rsid w:val="00BD250A"/>
    <w:rsid w:val="00BD5F57"/>
    <w:rsid w:val="00C027A1"/>
    <w:rsid w:val="00C030E7"/>
    <w:rsid w:val="00C11FD3"/>
    <w:rsid w:val="00C14A92"/>
    <w:rsid w:val="00C33A5A"/>
    <w:rsid w:val="00C3417D"/>
    <w:rsid w:val="00C45175"/>
    <w:rsid w:val="00C5271E"/>
    <w:rsid w:val="00C53A18"/>
    <w:rsid w:val="00C572D1"/>
    <w:rsid w:val="00C66AFE"/>
    <w:rsid w:val="00C727C3"/>
    <w:rsid w:val="00C97ABC"/>
    <w:rsid w:val="00CA68BB"/>
    <w:rsid w:val="00CB012B"/>
    <w:rsid w:val="00CB62D5"/>
    <w:rsid w:val="00CE7B08"/>
    <w:rsid w:val="00D259BD"/>
    <w:rsid w:val="00D2620A"/>
    <w:rsid w:val="00D32B52"/>
    <w:rsid w:val="00D360DE"/>
    <w:rsid w:val="00D6183E"/>
    <w:rsid w:val="00D75BE0"/>
    <w:rsid w:val="00D91CD3"/>
    <w:rsid w:val="00DB5243"/>
    <w:rsid w:val="00DE4010"/>
    <w:rsid w:val="00DF3938"/>
    <w:rsid w:val="00E178C6"/>
    <w:rsid w:val="00E60CCC"/>
    <w:rsid w:val="00E615B2"/>
    <w:rsid w:val="00E636A8"/>
    <w:rsid w:val="00E90472"/>
    <w:rsid w:val="00EA06FB"/>
    <w:rsid w:val="00EB68D4"/>
    <w:rsid w:val="00EF4C0B"/>
    <w:rsid w:val="00EF5686"/>
    <w:rsid w:val="00F034B0"/>
    <w:rsid w:val="00F473B6"/>
    <w:rsid w:val="00F67B31"/>
    <w:rsid w:val="00FC2B2B"/>
    <w:rsid w:val="00FC5F4D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7F58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Hyperlink">
    <w:name w:val="Hyperlink"/>
    <w:rsid w:val="00D32B52"/>
    <w:rPr>
      <w:color w:val="0000FF"/>
      <w:u w:val="single"/>
    </w:rPr>
  </w:style>
  <w:style w:type="paragraph" w:customStyle="1" w:styleId="Formatvorlage12ptZeilenabstandGenau15pt">
    <w:name w:val="Formatvorlage 12 pt Zeilenabstand:  Genau 15 pt"/>
    <w:basedOn w:val="Standard"/>
    <w:rsid w:val="00A71E2B"/>
    <w:pPr>
      <w:spacing w:line="300" w:lineRule="exact"/>
    </w:pPr>
    <w:rPr>
      <w:sz w:val="24"/>
    </w:rPr>
  </w:style>
  <w:style w:type="paragraph" w:styleId="HTMLVorformatiert">
    <w:name w:val="HTML Preformatted"/>
    <w:basedOn w:val="Standard"/>
    <w:rsid w:val="004F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36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71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83B"/>
  </w:style>
  <w:style w:type="character" w:customStyle="1" w:styleId="KommentartextZchn">
    <w:name w:val="Kommentartext Zchn"/>
    <w:basedOn w:val="Absatz-Standardschriftart"/>
    <w:link w:val="Kommentartext"/>
    <w:rsid w:val="0097183B"/>
  </w:style>
  <w:style w:type="paragraph" w:styleId="Kommentarthema">
    <w:name w:val="annotation subject"/>
    <w:basedOn w:val="Kommentartext"/>
    <w:next w:val="Kommentartext"/>
    <w:link w:val="KommentarthemaZchn"/>
    <w:rsid w:val="0097183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7183B"/>
    <w:rPr>
      <w:b/>
      <w:bCs/>
    </w:rPr>
  </w:style>
  <w:style w:type="character" w:customStyle="1" w:styleId="FuzeileZchn">
    <w:name w:val="Fußzeile Zchn"/>
    <w:link w:val="Fuzeile"/>
    <w:uiPriority w:val="99"/>
    <w:rsid w:val="00071490"/>
  </w:style>
  <w:style w:type="character" w:styleId="BesuchterHyperlink">
    <w:name w:val="FollowedHyperlink"/>
    <w:rsid w:val="00D618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Hyperlink">
    <w:name w:val="Hyperlink"/>
    <w:rsid w:val="00D32B52"/>
    <w:rPr>
      <w:color w:val="0000FF"/>
      <w:u w:val="single"/>
    </w:rPr>
  </w:style>
  <w:style w:type="paragraph" w:customStyle="1" w:styleId="Formatvorlage12ptZeilenabstandGenau15pt">
    <w:name w:val="Formatvorlage 12 pt Zeilenabstand:  Genau 15 pt"/>
    <w:basedOn w:val="Standard"/>
    <w:rsid w:val="00A71E2B"/>
    <w:pPr>
      <w:spacing w:line="300" w:lineRule="exact"/>
    </w:pPr>
    <w:rPr>
      <w:sz w:val="24"/>
    </w:rPr>
  </w:style>
  <w:style w:type="paragraph" w:styleId="HTMLVorformatiert">
    <w:name w:val="HTML Preformatted"/>
    <w:basedOn w:val="Standard"/>
    <w:rsid w:val="004F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36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71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83B"/>
  </w:style>
  <w:style w:type="character" w:customStyle="1" w:styleId="KommentartextZchn">
    <w:name w:val="Kommentartext Zchn"/>
    <w:basedOn w:val="Absatz-Standardschriftart"/>
    <w:link w:val="Kommentartext"/>
    <w:rsid w:val="0097183B"/>
  </w:style>
  <w:style w:type="paragraph" w:styleId="Kommentarthema">
    <w:name w:val="annotation subject"/>
    <w:basedOn w:val="Kommentartext"/>
    <w:next w:val="Kommentartext"/>
    <w:link w:val="KommentarthemaZchn"/>
    <w:rsid w:val="0097183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7183B"/>
    <w:rPr>
      <w:b/>
      <w:bCs/>
    </w:rPr>
  </w:style>
  <w:style w:type="character" w:customStyle="1" w:styleId="FuzeileZchn">
    <w:name w:val="Fußzeile Zchn"/>
    <w:link w:val="Fuzeile"/>
    <w:uiPriority w:val="99"/>
    <w:rsid w:val="00071490"/>
  </w:style>
  <w:style w:type="character" w:styleId="BesuchterHyperlink">
    <w:name w:val="FollowedHyperlink"/>
    <w:rsid w:val="00D61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Briefvorlage_Jura_VWL_Der%20Pr&#252;fungsausschuss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86A1-DABD-4C60-B836-043A3D9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Briefvorlage_Jura_VWL_Der Prüfungsausschuss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1373</CharactersWithSpaces>
  <SharedDoc>false</SharedDoc>
  <HLinks>
    <vt:vector size="18" baseType="variant"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http://www.justiz-bw.de/pb/site/jum/get/documents/jum1/JuM/import/justizministerium baden-w%C3%BCrttemberg/Landesjustizpr%C3%BCfungsamt/Ausnahmetatbest%C3%A4nde FV und NV.pdf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http://www.jum.baden-wuerttemberg.de/pb/site/jum/get/documents/jum1/JuM/import/justizministerium baden-w%C3%BCrttemberg/Landesjustizpr%C3%BCfungsamt/Auslandsstudium - September 2013.pdf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http://www.bwl.uni-mannheim.de/de/studium/pruefungsausschuss/informationen_zum_auslandsstudium/notenumrechnung/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Ingo Müller</dc:creator>
  <cp:lastModifiedBy>intnatio</cp:lastModifiedBy>
  <cp:revision>3</cp:revision>
  <cp:lastPrinted>2014-05-02T08:57:00Z</cp:lastPrinted>
  <dcterms:created xsi:type="dcterms:W3CDTF">2017-12-14T16:42:00Z</dcterms:created>
  <dcterms:modified xsi:type="dcterms:W3CDTF">2018-03-09T10:24:00Z</dcterms:modified>
</cp:coreProperties>
</file>